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3E44" w14:textId="112897B0" w:rsidR="005B7244" w:rsidRPr="00006B32" w:rsidRDefault="005B7244" w:rsidP="001C5EC2">
      <w:pPr>
        <w:pStyle w:val="Web"/>
        <w:numPr>
          <w:ilvl w:val="0"/>
          <w:numId w:val="3"/>
        </w:numPr>
        <w:shd w:val="clear" w:color="auto" w:fill="FFFFFF"/>
        <w:spacing w:before="0" w:after="150"/>
        <w:rPr>
          <w:rFonts w:ascii="標楷體" w:eastAsia="標楷體" w:hAnsi="標楷體" w:cs="Arial"/>
          <w:color w:val="000000" w:themeColor="text1"/>
        </w:rPr>
      </w:pPr>
      <w:r w:rsidRPr="00006B32">
        <w:rPr>
          <w:rFonts w:ascii="標楷體" w:eastAsia="標楷體" w:hAnsi="標楷體" w:cs="Arial"/>
          <w:color w:val="000000" w:themeColor="text1"/>
        </w:rPr>
        <w:t>實習單位：</w:t>
      </w:r>
      <w:r w:rsidR="00825449" w:rsidRPr="00006B32">
        <w:rPr>
          <w:rFonts w:ascii="標楷體" w:eastAsia="標楷體" w:hAnsi="標楷體" w:cs="Arial" w:hint="eastAsia"/>
          <w:color w:val="000000" w:themeColor="text1"/>
        </w:rPr>
        <w:t>財團法人台灣票據交換所</w:t>
      </w:r>
      <w:r w:rsidR="006D0741">
        <w:rPr>
          <w:rFonts w:ascii="標楷體" w:eastAsia="標楷體" w:hAnsi="標楷體" w:hint="eastAsia"/>
          <w:color w:val="000000" w:themeColor="text1"/>
        </w:rPr>
        <w:t>（以下簡稱本所）</w:t>
      </w:r>
    </w:p>
    <w:p w14:paraId="49AFCD76" w14:textId="77777777" w:rsidR="00C57427" w:rsidRPr="00C57427" w:rsidRDefault="005B7244" w:rsidP="00390980">
      <w:pPr>
        <w:pStyle w:val="Web"/>
        <w:numPr>
          <w:ilvl w:val="0"/>
          <w:numId w:val="3"/>
        </w:numPr>
        <w:shd w:val="clear" w:color="auto" w:fill="FFFFFF"/>
        <w:spacing w:before="0" w:after="150" w:line="360" w:lineRule="exact"/>
        <w:jc w:val="both"/>
        <w:rPr>
          <w:rFonts w:ascii="標楷體" w:eastAsia="標楷體" w:hAnsi="標楷體"/>
          <w:color w:val="000000" w:themeColor="text1"/>
        </w:rPr>
      </w:pPr>
      <w:r w:rsidRPr="00C57427">
        <w:rPr>
          <w:rFonts w:ascii="標楷體" w:eastAsia="標楷體" w:hAnsi="標楷體" w:cs="Arial"/>
          <w:color w:val="000000" w:themeColor="text1"/>
        </w:rPr>
        <w:t>公司介紹：</w:t>
      </w:r>
    </w:p>
    <w:p w14:paraId="542DAAA3" w14:textId="4EA46586" w:rsidR="00C57427" w:rsidRPr="00C57427" w:rsidRDefault="006D0741" w:rsidP="006D0741">
      <w:pPr>
        <w:pStyle w:val="Web"/>
        <w:shd w:val="clear" w:color="auto" w:fill="FFFFFF"/>
        <w:spacing w:before="0" w:after="0" w:line="360" w:lineRule="exact"/>
        <w:ind w:left="482" w:firstLineChars="200" w:firstLine="48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</w:t>
      </w:r>
      <w:r w:rsidR="00C57427" w:rsidRPr="00C57427">
        <w:rPr>
          <w:rFonts w:ascii="標楷體" w:eastAsia="標楷體" w:hAnsi="標楷體" w:hint="eastAsia"/>
          <w:color w:val="000000" w:themeColor="text1"/>
        </w:rPr>
        <w:t>所係依據中央銀行訂定之「票據交換及銀行間劃撥結算業務管理辦法」第3條成立，辦理台灣地區票據交換及銀行間劃撥結算等相關業務，並協助推動下列事項：一、台灣地區票據交換及銀行間劃撥結算業務之研究與發展；二、台灣地區票據交換事業與跨行金融資訊服務事業之整合；三、其他有關支付系統之發展、安全與效率事項。</w:t>
      </w:r>
    </w:p>
    <w:p w14:paraId="19B5736A" w14:textId="6840688E" w:rsidR="005B7244" w:rsidRPr="00006B32" w:rsidRDefault="00B616DE" w:rsidP="00C57427">
      <w:pPr>
        <w:pStyle w:val="Web"/>
        <w:shd w:val="clear" w:color="auto" w:fill="FFFFFF"/>
        <w:spacing w:before="0" w:after="150"/>
        <w:ind w:left="482" w:firstLineChars="200" w:firstLine="480"/>
        <w:rPr>
          <w:color w:val="000000" w:themeColor="text1"/>
        </w:rPr>
      </w:pPr>
      <w:r w:rsidRPr="00006B32">
        <w:rPr>
          <w:rFonts w:ascii="標楷體" w:eastAsia="標楷體" w:hAnsi="標楷體"/>
          <w:color w:val="000000" w:themeColor="text1"/>
        </w:rPr>
        <w:t>本所辦理之業務，主要為下列8種:一、票據提示交換、退票交換與結算</w:t>
      </w:r>
      <w:r w:rsidRPr="00006B32">
        <w:rPr>
          <w:rFonts w:ascii="標楷體" w:eastAsia="標楷體" w:hAnsi="標楷體" w:hint="eastAsia"/>
          <w:color w:val="000000" w:themeColor="text1"/>
        </w:rPr>
        <w:t>；</w:t>
      </w:r>
      <w:r w:rsidRPr="00006B32">
        <w:rPr>
          <w:rFonts w:ascii="標楷體" w:eastAsia="標楷體" w:hAnsi="標楷體"/>
          <w:color w:val="000000" w:themeColor="text1"/>
        </w:rPr>
        <w:t>二、退票票據、掛失止付通知書及撤銷付款委託申請書等資料建檔</w:t>
      </w:r>
      <w:r w:rsidRPr="00006B32">
        <w:rPr>
          <w:rFonts w:ascii="標楷體" w:eastAsia="標楷體" w:hAnsi="標楷體" w:hint="eastAsia"/>
          <w:color w:val="000000" w:themeColor="text1"/>
        </w:rPr>
        <w:t>；</w:t>
      </w:r>
      <w:r w:rsidRPr="00006B32">
        <w:rPr>
          <w:rFonts w:ascii="標楷體" w:eastAsia="標楷體" w:hAnsi="標楷體"/>
          <w:color w:val="000000" w:themeColor="text1"/>
        </w:rPr>
        <w:t>三、支票存款戶開戶基本資料建檔</w:t>
      </w:r>
      <w:r w:rsidRPr="00006B32">
        <w:rPr>
          <w:rFonts w:ascii="標楷體" w:eastAsia="標楷體" w:hAnsi="標楷體" w:hint="eastAsia"/>
          <w:color w:val="000000" w:themeColor="text1"/>
        </w:rPr>
        <w:t>；</w:t>
      </w:r>
      <w:r w:rsidRPr="00006B32">
        <w:rPr>
          <w:rFonts w:ascii="標楷體" w:eastAsia="標楷體" w:hAnsi="標楷體"/>
          <w:color w:val="000000" w:themeColor="text1"/>
        </w:rPr>
        <w:t>四、票據信用資料維護與管理</w:t>
      </w:r>
      <w:r w:rsidRPr="00006B32">
        <w:rPr>
          <w:rFonts w:ascii="標楷體" w:eastAsia="標楷體" w:hAnsi="標楷體" w:hint="eastAsia"/>
          <w:color w:val="000000" w:themeColor="text1"/>
        </w:rPr>
        <w:t>；</w:t>
      </w:r>
      <w:r w:rsidRPr="00006B32">
        <w:rPr>
          <w:rFonts w:ascii="標楷體" w:eastAsia="標楷體" w:hAnsi="標楷體"/>
          <w:color w:val="000000" w:themeColor="text1"/>
        </w:rPr>
        <w:t>五、票據信用資料查詢服務</w:t>
      </w:r>
      <w:r w:rsidRPr="00006B32">
        <w:rPr>
          <w:rFonts w:ascii="標楷體" w:eastAsia="標楷體" w:hAnsi="標楷體" w:hint="eastAsia"/>
          <w:color w:val="000000" w:themeColor="text1"/>
        </w:rPr>
        <w:t>；</w:t>
      </w:r>
      <w:r w:rsidRPr="00006B32">
        <w:rPr>
          <w:rFonts w:ascii="標楷體" w:eastAsia="標楷體" w:hAnsi="標楷體"/>
          <w:color w:val="000000" w:themeColor="text1"/>
        </w:rPr>
        <w:t>六、媒體交換自動轉帳業務</w:t>
      </w:r>
      <w:r w:rsidRPr="00006B32">
        <w:rPr>
          <w:rFonts w:ascii="標楷體" w:eastAsia="標楷體" w:hAnsi="標楷體" w:hint="eastAsia"/>
          <w:color w:val="000000" w:themeColor="text1"/>
        </w:rPr>
        <w:t>；</w:t>
      </w:r>
      <w:r w:rsidRPr="00006B32">
        <w:rPr>
          <w:rFonts w:ascii="標楷體" w:eastAsia="標楷體" w:hAnsi="標楷體"/>
          <w:color w:val="000000" w:themeColor="text1"/>
        </w:rPr>
        <w:t>七、金融業者託收票據處理業務</w:t>
      </w:r>
      <w:r w:rsidRPr="00006B32">
        <w:rPr>
          <w:rFonts w:ascii="標楷體" w:eastAsia="標楷體" w:hAnsi="標楷體" w:hint="eastAsia"/>
          <w:color w:val="000000" w:themeColor="text1"/>
        </w:rPr>
        <w:t>；</w:t>
      </w:r>
      <w:r w:rsidRPr="00006B32">
        <w:rPr>
          <w:rFonts w:ascii="標楷體" w:eastAsia="標楷體" w:hAnsi="標楷體"/>
          <w:color w:val="000000" w:themeColor="text1"/>
        </w:rPr>
        <w:t>八、金融業代收系統處理業務</w:t>
      </w:r>
      <w:r w:rsidRPr="00006B32">
        <w:rPr>
          <w:rFonts w:ascii="標楷體" w:eastAsia="標楷體" w:hAnsi="標楷體" w:hint="eastAsia"/>
          <w:color w:val="000000" w:themeColor="text1"/>
        </w:rPr>
        <w:t>。</w:t>
      </w:r>
    </w:p>
    <w:p w14:paraId="61196DEA" w14:textId="187870AA" w:rsidR="005B7244" w:rsidRPr="00006B32" w:rsidRDefault="005B7244" w:rsidP="001C5EC2">
      <w:pPr>
        <w:pStyle w:val="Web"/>
        <w:numPr>
          <w:ilvl w:val="0"/>
          <w:numId w:val="3"/>
        </w:numPr>
        <w:shd w:val="clear" w:color="auto" w:fill="FFFFFF"/>
        <w:spacing w:before="0" w:after="150"/>
        <w:rPr>
          <w:rFonts w:ascii="標楷體" w:eastAsia="標楷體" w:hAnsi="標楷體" w:cs="Arial"/>
          <w:color w:val="000000" w:themeColor="text1"/>
        </w:rPr>
      </w:pPr>
      <w:r w:rsidRPr="00006B32">
        <w:rPr>
          <w:rFonts w:ascii="標楷體" w:eastAsia="標楷體" w:hAnsi="標楷體" w:cs="Arial"/>
          <w:color w:val="000000" w:themeColor="text1"/>
        </w:rPr>
        <w:t>實習職缺：</w:t>
      </w:r>
      <w:r w:rsidR="00825449" w:rsidRPr="00006B32">
        <w:rPr>
          <w:rFonts w:ascii="標楷體" w:eastAsia="標楷體" w:hAnsi="標楷體" w:cs="Arial" w:hint="eastAsia"/>
          <w:color w:val="000000" w:themeColor="text1"/>
        </w:rPr>
        <w:t>資訊</w:t>
      </w:r>
      <w:r w:rsidR="00133431">
        <w:rPr>
          <w:rFonts w:ascii="標楷體" w:eastAsia="標楷體" w:hAnsi="標楷體" w:cs="Arial" w:hint="eastAsia"/>
          <w:color w:val="000000" w:themeColor="text1"/>
        </w:rPr>
        <w:t>處。</w:t>
      </w:r>
    </w:p>
    <w:p w14:paraId="00059487" w14:textId="7C381A3F" w:rsidR="00A32622" w:rsidRDefault="005B7244" w:rsidP="00A32622">
      <w:pPr>
        <w:pStyle w:val="Web"/>
        <w:shd w:val="clear" w:color="auto" w:fill="FFFFFF"/>
        <w:spacing w:before="0" w:after="150"/>
        <w:ind w:leftChars="200" w:left="1680" w:hangingChars="500" w:hanging="1200"/>
        <w:rPr>
          <w:rFonts w:ascii="標楷體" w:eastAsia="標楷體" w:hAnsi="標楷體" w:cs="Arial"/>
          <w:color w:val="000000" w:themeColor="text1"/>
        </w:rPr>
      </w:pPr>
      <w:r w:rsidRPr="00006B32">
        <w:rPr>
          <w:rFonts w:ascii="標楷體" w:eastAsia="標楷體" w:hAnsi="標楷體" w:cs="Arial"/>
          <w:color w:val="000000" w:themeColor="text1"/>
        </w:rPr>
        <w:t>實習期間：</w:t>
      </w:r>
      <w:r w:rsidR="00825449" w:rsidRPr="00006B32">
        <w:rPr>
          <w:rFonts w:ascii="標楷體" w:eastAsia="標楷體" w:hAnsi="標楷體" w:cs="Arial" w:hint="eastAsia"/>
          <w:color w:val="000000" w:themeColor="text1"/>
        </w:rPr>
        <w:t>11</w:t>
      </w:r>
      <w:r w:rsidR="000C3BA6">
        <w:rPr>
          <w:rFonts w:ascii="標楷體" w:eastAsia="標楷體" w:hAnsi="標楷體" w:cs="Arial" w:hint="eastAsia"/>
          <w:color w:val="000000" w:themeColor="text1"/>
        </w:rPr>
        <w:t>5</w:t>
      </w:r>
      <w:r w:rsidR="00825449" w:rsidRPr="00006B32">
        <w:rPr>
          <w:rFonts w:ascii="標楷體" w:eastAsia="標楷體" w:hAnsi="標楷體" w:cs="Arial" w:hint="eastAsia"/>
          <w:color w:val="000000" w:themeColor="text1"/>
        </w:rPr>
        <w:t>年7</w:t>
      </w:r>
      <w:r w:rsidRPr="00006B32">
        <w:rPr>
          <w:rFonts w:ascii="標楷體" w:eastAsia="標楷體" w:hAnsi="標楷體" w:cs="Arial"/>
          <w:color w:val="000000" w:themeColor="text1"/>
        </w:rPr>
        <w:t>月</w:t>
      </w:r>
      <w:r w:rsidR="00825449" w:rsidRPr="00006B32">
        <w:rPr>
          <w:rFonts w:ascii="標楷體" w:eastAsia="標楷體" w:hAnsi="標楷體" w:cs="Arial" w:hint="eastAsia"/>
          <w:color w:val="000000" w:themeColor="text1"/>
        </w:rPr>
        <w:t>1日</w:t>
      </w:r>
      <w:r w:rsidRPr="00006B32">
        <w:rPr>
          <w:rFonts w:ascii="標楷體" w:eastAsia="標楷體" w:hAnsi="標楷體" w:cs="Arial"/>
          <w:color w:val="000000" w:themeColor="text1"/>
        </w:rPr>
        <w:t>至</w:t>
      </w:r>
      <w:r w:rsidR="00825449" w:rsidRPr="00006B32">
        <w:rPr>
          <w:rFonts w:ascii="標楷體" w:eastAsia="標楷體" w:hAnsi="標楷體" w:cs="Arial" w:hint="eastAsia"/>
          <w:color w:val="000000" w:themeColor="text1"/>
        </w:rPr>
        <w:t>11</w:t>
      </w:r>
      <w:r w:rsidR="000C3BA6">
        <w:rPr>
          <w:rFonts w:ascii="標楷體" w:eastAsia="標楷體" w:hAnsi="標楷體" w:cs="Arial" w:hint="eastAsia"/>
          <w:color w:val="000000" w:themeColor="text1"/>
        </w:rPr>
        <w:t>5</w:t>
      </w:r>
      <w:r w:rsidRPr="00006B32">
        <w:rPr>
          <w:rFonts w:ascii="標楷體" w:eastAsia="標楷體" w:hAnsi="標楷體" w:cs="Arial"/>
          <w:color w:val="000000" w:themeColor="text1"/>
        </w:rPr>
        <w:t>年</w:t>
      </w:r>
      <w:r w:rsidR="00825449" w:rsidRPr="00006B32">
        <w:rPr>
          <w:rFonts w:ascii="標楷體" w:eastAsia="標楷體" w:hAnsi="標楷體" w:cs="Arial" w:hint="eastAsia"/>
          <w:color w:val="000000" w:themeColor="text1"/>
        </w:rPr>
        <w:t>8</w:t>
      </w:r>
      <w:r w:rsidRPr="00006B32">
        <w:rPr>
          <w:rFonts w:ascii="標楷體" w:eastAsia="標楷體" w:hAnsi="標楷體" w:cs="Arial"/>
          <w:color w:val="000000" w:themeColor="text1"/>
        </w:rPr>
        <w:t>月</w:t>
      </w:r>
      <w:r w:rsidR="00825449" w:rsidRPr="00006B32">
        <w:rPr>
          <w:rFonts w:ascii="標楷體" w:eastAsia="標楷體" w:hAnsi="標楷體" w:cs="Arial" w:hint="eastAsia"/>
          <w:color w:val="000000" w:themeColor="text1"/>
        </w:rPr>
        <w:t>31日</w:t>
      </w:r>
      <w:r w:rsidRPr="00006B32">
        <w:rPr>
          <w:rFonts w:ascii="標楷體" w:eastAsia="標楷體" w:hAnsi="標楷體" w:cs="Arial"/>
          <w:color w:val="000000" w:themeColor="text1"/>
        </w:rPr>
        <w:t>止</w:t>
      </w:r>
      <w:r w:rsidR="000B14B8">
        <w:rPr>
          <w:rFonts w:cs="Arial" w:hint="eastAsia"/>
          <w:color w:val="000000" w:themeColor="text1"/>
          <w:shd w:val="clear" w:color="auto" w:fill="FFFFFF"/>
        </w:rPr>
        <w:t>。</w:t>
      </w:r>
    </w:p>
    <w:p w14:paraId="279AA3FE" w14:textId="53BEC700" w:rsidR="005B7244" w:rsidRPr="00A32622" w:rsidRDefault="00A32622" w:rsidP="00A32622">
      <w:pPr>
        <w:pStyle w:val="Web"/>
        <w:shd w:val="clear" w:color="auto" w:fill="FFFFFF"/>
        <w:spacing w:before="0" w:after="150"/>
        <w:ind w:leftChars="200" w:left="1680" w:hangingChars="500" w:hanging="1200"/>
      </w:pPr>
      <w:r w:rsidRPr="00A32622">
        <w:rPr>
          <w:rFonts w:ascii="標楷體" w:eastAsia="標楷體" w:hAnsi="標楷體" w:cs="Arial" w:hint="eastAsia"/>
        </w:rPr>
        <w:t>實習時間</w:t>
      </w:r>
      <w:r w:rsidRPr="00A32622">
        <w:rPr>
          <w:rFonts w:cs="Arial" w:hint="eastAsia"/>
        </w:rPr>
        <w:t>：</w:t>
      </w:r>
      <w:r w:rsidRPr="00A32622">
        <w:rPr>
          <w:rFonts w:ascii="標楷體" w:eastAsia="標楷體" w:hAnsi="標楷體" w:hint="eastAsia"/>
        </w:rPr>
        <w:t>上午9時至下午5時，每日8小時（含中午休息時間約1.5小時）</w:t>
      </w:r>
      <w:r w:rsidR="00EC70E9">
        <w:rPr>
          <w:rFonts w:cs="Arial" w:hint="eastAsia"/>
          <w:color w:val="000000" w:themeColor="text1"/>
          <w:shd w:val="clear" w:color="auto" w:fill="FFFFFF"/>
        </w:rPr>
        <w:t>。</w:t>
      </w:r>
    </w:p>
    <w:p w14:paraId="72921605" w14:textId="579C6D88" w:rsidR="005B7244" w:rsidRPr="00006B32" w:rsidRDefault="005B7244" w:rsidP="001C5EC2">
      <w:pPr>
        <w:pStyle w:val="Web"/>
        <w:shd w:val="clear" w:color="auto" w:fill="FFFFFF"/>
        <w:spacing w:before="0" w:after="150"/>
        <w:ind w:left="480"/>
        <w:rPr>
          <w:rFonts w:ascii="標楷體" w:eastAsia="標楷體" w:hAnsi="標楷體" w:cs="Arial"/>
          <w:color w:val="000000" w:themeColor="text1"/>
        </w:rPr>
      </w:pPr>
      <w:r w:rsidRPr="00006B32">
        <w:rPr>
          <w:rFonts w:ascii="標楷體" w:eastAsia="標楷體" w:hAnsi="標楷體" w:cs="Arial"/>
          <w:color w:val="000000" w:themeColor="text1"/>
        </w:rPr>
        <w:t>實習名額：</w:t>
      </w:r>
      <w:r w:rsidR="00133431">
        <w:rPr>
          <w:rFonts w:ascii="標楷體" w:eastAsia="標楷體" w:hAnsi="標楷體" w:cs="Arial" w:hint="eastAsia"/>
          <w:color w:val="000000" w:themeColor="text1"/>
        </w:rPr>
        <w:t>2</w:t>
      </w:r>
      <w:r w:rsidR="00825449" w:rsidRPr="00006B32">
        <w:rPr>
          <w:rFonts w:ascii="標楷體" w:eastAsia="標楷體" w:hAnsi="標楷體" w:cs="Arial" w:hint="eastAsia"/>
          <w:color w:val="000000" w:themeColor="text1"/>
        </w:rPr>
        <w:t>名</w:t>
      </w:r>
      <w:r w:rsidR="00EC70E9">
        <w:rPr>
          <w:rFonts w:cs="Arial" w:hint="eastAsia"/>
          <w:color w:val="000000" w:themeColor="text1"/>
          <w:shd w:val="clear" w:color="auto" w:fill="FFFFFF"/>
        </w:rPr>
        <w:t>。</w:t>
      </w:r>
    </w:p>
    <w:p w14:paraId="1D1C0A0F" w14:textId="16886C7A" w:rsidR="00EB6115" w:rsidRPr="00EB6115" w:rsidRDefault="005B7244" w:rsidP="001C5EC2">
      <w:pPr>
        <w:pStyle w:val="Web"/>
        <w:shd w:val="clear" w:color="auto" w:fill="FFFFFF"/>
        <w:spacing w:before="0" w:after="150"/>
        <w:ind w:leftChars="200" w:left="1680" w:hangingChars="500" w:hanging="1200"/>
        <w:rPr>
          <w:rFonts w:ascii="標楷體" w:eastAsia="標楷體" w:hAnsi="標楷體" w:cs="Arial" w:hint="eastAsia"/>
          <w:color w:val="000000" w:themeColor="text1"/>
          <w:shd w:val="clear" w:color="auto" w:fill="FFFFFF"/>
        </w:rPr>
      </w:pPr>
      <w:r w:rsidRPr="00006B32">
        <w:rPr>
          <w:rFonts w:ascii="標楷體" w:eastAsia="標楷體" w:hAnsi="標楷體"/>
          <w:color w:val="000000" w:themeColor="text1"/>
          <w:shd w:val="clear" w:color="auto" w:fill="FFFFFF"/>
        </w:rPr>
        <w:t>實習內容：</w:t>
      </w:r>
      <w:r w:rsidR="00BC5D1E"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以本所資訊處</w:t>
      </w:r>
      <w:r w:rsidR="00D24209">
        <w:rPr>
          <w:rFonts w:ascii="標楷體" w:eastAsia="標楷體" w:hAnsi="標楷體" w:cs="Arial" w:hint="eastAsia"/>
          <w:color w:val="000000" w:themeColor="text1"/>
        </w:rPr>
        <w:t>之</w:t>
      </w:r>
      <w:r w:rsidR="00BC5D1E"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業務為實習範圍</w:t>
      </w:r>
      <w:r w:rsidR="00D24209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及內容</w:t>
      </w:r>
      <w:r w:rsidR="00BC5D1E"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，如系統管理及維護、網路連線及管理</w:t>
      </w:r>
      <w:r w:rsidR="00454C2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、</w:t>
      </w:r>
      <w:r w:rsidR="00454C2E"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資訊安全控制、防護及管理</w:t>
      </w:r>
      <w:r w:rsidR="00D24209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等</w:t>
      </w:r>
      <w:r w:rsidR="006D0741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相關工作</w:t>
      </w:r>
      <w:r w:rsidR="00BC5D1E"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。</w:t>
      </w:r>
      <w:r w:rsidR="00B271C3"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包括訓練課程與實務見習</w:t>
      </w:r>
      <w:r w:rsidR="00454C2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，</w:t>
      </w:r>
      <w:r w:rsidR="00B271C3"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另指定輔導員負責督導實習生，並與各業務負責人共同負責評鑑。於實習期間規劃訓練課程如</w:t>
      </w:r>
      <w:r w:rsidR="00EB6115" w:rsidRPr="00EB6115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特權帳號表單製作、確認及清查作業</w:t>
      </w:r>
      <w:r w:rsidR="00EB6115">
        <w:rPr>
          <w:rFonts w:ascii="標楷體" w:eastAsia="標楷體" w:hAnsi="標楷體" w:cs="Arial"/>
          <w:color w:val="000000" w:themeColor="text1"/>
          <w:shd w:val="clear" w:color="auto" w:fill="FFFFFF"/>
        </w:rPr>
        <w:t>;</w:t>
      </w:r>
      <w:r w:rsidR="00EB6115" w:rsidRPr="00EB6115">
        <w:rPr>
          <w:rFonts w:hint="eastAsia"/>
        </w:rPr>
        <w:t xml:space="preserve"> </w:t>
      </w:r>
      <w:r w:rsidR="00EB6115" w:rsidRPr="00EB6115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ZTA零信任作業</w:t>
      </w:r>
      <w:r w:rsidR="00EB6115">
        <w:rPr>
          <w:rFonts w:ascii="標楷體" w:eastAsia="標楷體" w:hAnsi="標楷體" w:cs="Arial"/>
          <w:color w:val="000000" w:themeColor="text1"/>
          <w:shd w:val="clear" w:color="auto" w:fill="FFFFFF"/>
        </w:rPr>
        <w:t>;</w:t>
      </w:r>
      <w:r w:rsidR="00EB6115" w:rsidRPr="00EB6115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目錄服務設定作業</w:t>
      </w:r>
      <w:r w:rsidR="00EB6115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;</w:t>
      </w:r>
      <w:r w:rsidR="00EB6115" w:rsidRPr="00EB6115">
        <w:rPr>
          <w:rFonts w:hint="eastAsia"/>
        </w:rPr>
        <w:t xml:space="preserve"> </w:t>
      </w:r>
      <w:r w:rsidR="00EB6115" w:rsidRPr="00EB6115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企業電腦資源管理</w:t>
      </w:r>
      <w:r w:rsidR="00EB6115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;</w:t>
      </w:r>
      <w:r w:rsidR="00EB6115" w:rsidRPr="00EB6115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資通安全管理法及應辦事項</w:t>
      </w:r>
      <w:r w:rsidR="00EB6115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;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資安管理制度實務</w:t>
      </w:r>
      <w:r w:rsid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;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 xml:space="preserve"> 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MQI票信查詢系統管理</w:t>
      </w:r>
      <w:r w:rsid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;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 xml:space="preserve"> 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eDDA及eFCS系統管理</w:t>
      </w:r>
      <w:r w:rsid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;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報表自動化</w:t>
      </w:r>
      <w:r w:rsid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;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系統效能監控及月報製作</w:t>
      </w:r>
      <w:r w:rsid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;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 xml:space="preserve"> 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AI協助月報製作及監控</w:t>
      </w:r>
      <w:r w:rsid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;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Intranet架構(OA網路)</w:t>
      </w:r>
      <w:r w:rsidR="000C5FBE">
        <w:rPr>
          <w:rFonts w:ascii="標楷體" w:eastAsia="標楷體" w:hAnsi="標楷體" w:cs="Arial"/>
          <w:color w:val="000000" w:themeColor="text1"/>
          <w:shd w:val="clear" w:color="auto" w:fill="FFFFFF"/>
        </w:rPr>
        <w:t>;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OA相關作業</w:t>
      </w:r>
      <w:r w:rsid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;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In</w:t>
      </w:r>
      <w:r w:rsidR="000C5FBE" w:rsidRPr="000C5FBE">
        <w:rPr>
          <w:rFonts w:ascii="標楷體" w:eastAsia="標楷體" w:hAnsi="標楷體" w:cs="Arial"/>
          <w:color w:val="000000" w:themeColor="text1"/>
          <w:shd w:val="clear" w:color="auto" w:fill="FFFFFF"/>
        </w:rPr>
        <w:t>ternet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防禦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 xml:space="preserve">; 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Extranet架構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;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電子郵件系統及相關防護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;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資通安全檢測作業及F5 ASM/LTM介紹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;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網管系統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;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系統檢核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;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每日例行作業</w:t>
      </w:r>
      <w:r w:rsidR="000C5FBE" w:rsidRPr="000C5FBE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。</w:t>
      </w:r>
    </w:p>
    <w:p w14:paraId="31F0BDFA" w14:textId="68D99EE2" w:rsidR="005B7244" w:rsidRPr="00006B32" w:rsidRDefault="005B7244" w:rsidP="006D0741">
      <w:pPr>
        <w:pStyle w:val="Web"/>
        <w:shd w:val="clear" w:color="auto" w:fill="FFFFFF"/>
        <w:spacing w:before="0" w:after="0"/>
        <w:ind w:left="482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006B32">
        <w:rPr>
          <w:rFonts w:ascii="標楷體" w:eastAsia="標楷體" w:hAnsi="標楷體"/>
          <w:color w:val="000000" w:themeColor="text1"/>
          <w:shd w:val="clear" w:color="auto" w:fill="FFFFFF"/>
        </w:rPr>
        <w:t>實習生資格條件：</w:t>
      </w:r>
      <w:r w:rsidR="00807406" w:rsidRPr="00006B32">
        <w:rPr>
          <w:rFonts w:ascii="標楷體" w:eastAsia="標楷體" w:hAnsi="標楷體"/>
          <w:color w:val="000000" w:themeColor="text1"/>
          <w:shd w:val="clear" w:color="auto" w:fill="FFFFFF"/>
        </w:rPr>
        <w:t xml:space="preserve"> </w:t>
      </w:r>
    </w:p>
    <w:p w14:paraId="5F0D4598" w14:textId="446C6EAF" w:rsidR="008B04B7" w:rsidRPr="00006B32" w:rsidRDefault="008B04B7" w:rsidP="008B04B7">
      <w:pPr>
        <w:pStyle w:val="Web"/>
        <w:shd w:val="clear" w:color="auto" w:fill="FFFFFF"/>
        <w:spacing w:before="0" w:after="0"/>
        <w:ind w:leftChars="296" w:left="960" w:hangingChars="104" w:hanging="25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一、</w:t>
      </w:r>
      <w:r w:rsidR="004013C2" w:rsidRPr="004013C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限本國籍，資訊、理工相關系所之大學三年級以上或研究所在校生。</w:t>
      </w:r>
    </w:p>
    <w:p w14:paraId="1B33C372" w14:textId="00793329" w:rsidR="008B04B7" w:rsidRPr="00006B32" w:rsidRDefault="008B04B7" w:rsidP="008B04B7">
      <w:pPr>
        <w:pStyle w:val="Web"/>
        <w:shd w:val="clear" w:color="auto" w:fill="FFFFFF"/>
        <w:spacing w:before="0" w:after="0"/>
        <w:ind w:leftChars="296" w:left="960" w:hangingChars="104" w:hanging="25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二、每學期平均成績達</w:t>
      </w:r>
      <w:r w:rsidR="004013C2">
        <w:rPr>
          <w:rFonts w:ascii="標楷體" w:eastAsia="標楷體" w:hAnsi="標楷體" w:cs="Arial"/>
          <w:color w:val="000000" w:themeColor="text1"/>
          <w:shd w:val="clear" w:color="auto" w:fill="FFFFFF"/>
        </w:rPr>
        <w:t>80</w:t>
      </w:r>
      <w:r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分以上。</w:t>
      </w:r>
    </w:p>
    <w:p w14:paraId="2BDD9D1E" w14:textId="77777777" w:rsidR="008B04B7" w:rsidRPr="00006B32" w:rsidRDefault="008B04B7" w:rsidP="008B04B7">
      <w:pPr>
        <w:pStyle w:val="Web"/>
        <w:shd w:val="clear" w:color="auto" w:fill="FFFFFF"/>
        <w:spacing w:before="0" w:afterLines="50" w:after="177"/>
        <w:ind w:leftChars="296" w:left="960" w:hangingChars="104" w:hanging="25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三</w:t>
      </w:r>
      <w:r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、具資訊、電機、資安或金融相關證照者尤佳。</w:t>
      </w:r>
    </w:p>
    <w:p w14:paraId="238A57AB" w14:textId="79C974AD" w:rsidR="00807406" w:rsidRPr="00006B32" w:rsidRDefault="005B7244" w:rsidP="006D0741">
      <w:pPr>
        <w:pStyle w:val="Web"/>
        <w:shd w:val="clear" w:color="auto" w:fill="FFFFFF"/>
        <w:spacing w:before="0" w:after="0"/>
        <w:ind w:left="482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006B32">
        <w:rPr>
          <w:rFonts w:ascii="標楷體" w:eastAsia="標楷體" w:hAnsi="標楷體"/>
          <w:color w:val="000000" w:themeColor="text1"/>
          <w:shd w:val="clear" w:color="auto" w:fill="FFFFFF"/>
        </w:rPr>
        <w:t>津貼/薪資/福利/待遇：</w:t>
      </w:r>
    </w:p>
    <w:p w14:paraId="603D8B81" w14:textId="5FA11495" w:rsidR="00B616DE" w:rsidRPr="00006B32" w:rsidRDefault="009C688D" w:rsidP="00133431">
      <w:pPr>
        <w:pStyle w:val="Web"/>
        <w:shd w:val="clear" w:color="auto" w:fill="FFFFFF"/>
        <w:spacing w:before="0" w:after="0"/>
        <w:ind w:leftChars="200" w:left="1200" w:hangingChars="300" w:hanging="720"/>
        <w:jc w:val="both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 xml:space="preserve">  </w:t>
      </w:r>
      <w:r w:rsidR="00B616DE"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一、</w:t>
      </w:r>
      <w:r w:rsidR="004013C2" w:rsidRPr="00AB3CE7">
        <w:rPr>
          <w:rFonts w:ascii="標楷體" w:eastAsia="標楷體" w:hAnsi="標楷體" w:cs="Arial" w:hint="eastAsia"/>
          <w:shd w:val="clear" w:color="auto" w:fill="FFFFFF"/>
        </w:rPr>
        <w:t>月薪制</w:t>
      </w:r>
      <w:r w:rsidR="004013C2"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每月薪資35,000元</w:t>
      </w:r>
      <w:r w:rsidR="004013C2" w:rsidRPr="00AB3CE7">
        <w:rPr>
          <w:rFonts w:ascii="標楷體" w:eastAsia="標楷體" w:hAnsi="標楷體" w:cs="Arial" w:hint="eastAsia"/>
          <w:shd w:val="clear" w:color="auto" w:fill="FFFFFF"/>
        </w:rPr>
        <w:t>（按月給付，每週工作五日）</w:t>
      </w:r>
      <w:r w:rsidR="00B616DE" w:rsidRPr="00AB3CE7">
        <w:rPr>
          <w:rFonts w:ascii="標楷體" w:eastAsia="標楷體" w:hAnsi="標楷體" w:cs="Arial" w:hint="eastAsia"/>
          <w:shd w:val="clear" w:color="auto" w:fill="FFFFFF"/>
        </w:rPr>
        <w:t>，並依法扣勞、健保自付額及勞工退休金自提儲金後，於次月初給付。</w:t>
      </w:r>
    </w:p>
    <w:p w14:paraId="341DCBD3" w14:textId="5142273F" w:rsidR="00B616DE" w:rsidRPr="00006B32" w:rsidRDefault="009C688D" w:rsidP="006D0741">
      <w:pPr>
        <w:pStyle w:val="Web"/>
        <w:shd w:val="clear" w:color="auto" w:fill="FFFFFF"/>
        <w:spacing w:before="0" w:after="0"/>
        <w:ind w:leftChars="200" w:left="48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 xml:space="preserve">  </w:t>
      </w:r>
      <w:r w:rsidR="00B616DE"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二、工作日免費提供至員工餐廳午</w:t>
      </w:r>
      <w:r w:rsidR="00D24209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餐</w:t>
      </w:r>
      <w:r w:rsidR="00B616DE"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，</w:t>
      </w:r>
      <w:r w:rsidR="00D24209" w:rsidRPr="00D24209">
        <w:rPr>
          <w:rFonts w:ascii="標楷體" w:eastAsia="標楷體" w:hAnsi="標楷體" w:hint="eastAsia"/>
        </w:rPr>
        <w:t>實習期間可參加本所登山健行活動並領取禮劵</w:t>
      </w:r>
      <w:r w:rsidR="00B616DE"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。</w:t>
      </w:r>
    </w:p>
    <w:p w14:paraId="47B3C959" w14:textId="26919DFB" w:rsidR="009C688D" w:rsidRPr="00A234DA" w:rsidRDefault="009C688D" w:rsidP="009C688D">
      <w:pPr>
        <w:pStyle w:val="Web"/>
        <w:shd w:val="clear" w:color="auto" w:fill="FFFFFF"/>
        <w:spacing w:beforeLines="50" w:before="177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234DA">
        <w:rPr>
          <w:rFonts w:ascii="標楷體" w:eastAsia="標楷體" w:hAnsi="標楷體"/>
        </w:rPr>
        <w:t>留用學生福利規劃</w:t>
      </w:r>
      <w:r w:rsidRPr="00A234DA">
        <w:rPr>
          <w:rFonts w:ascii="標楷體" w:eastAsia="標楷體" w:hAnsi="標楷體" w:hint="eastAsia"/>
        </w:rPr>
        <w:t>：</w:t>
      </w:r>
    </w:p>
    <w:p w14:paraId="408E0A02" w14:textId="0C2F9846" w:rsidR="00B616DE" w:rsidRPr="00454C2E" w:rsidRDefault="009C688D" w:rsidP="00C30220">
      <w:pPr>
        <w:pStyle w:val="Web"/>
        <w:shd w:val="clear" w:color="auto" w:fill="FFFFFF"/>
        <w:spacing w:before="0" w:after="150"/>
        <w:ind w:left="960" w:hangingChars="400" w:hanging="960"/>
        <w:rPr>
          <w:rFonts w:ascii="標楷體" w:eastAsia="標楷體" w:hAnsi="標楷體"/>
          <w:shd w:val="clear" w:color="auto" w:fill="FFFFFF"/>
        </w:rPr>
      </w:pPr>
      <w:r w:rsidRPr="00A234DA">
        <w:rPr>
          <w:rFonts w:ascii="標楷體" w:eastAsia="標楷體" w:hAnsi="標楷體" w:hint="eastAsia"/>
          <w:color w:val="FF0000"/>
        </w:rPr>
        <w:t xml:space="preserve">    </w:t>
      </w:r>
      <w:r>
        <w:rPr>
          <w:rFonts w:ascii="標楷體" w:eastAsia="標楷體" w:hAnsi="標楷體" w:hint="eastAsia"/>
          <w:color w:val="FF0000"/>
        </w:rPr>
        <w:t xml:space="preserve">    </w:t>
      </w:r>
      <w:r w:rsidRPr="00454C2E">
        <w:rPr>
          <w:rFonts w:ascii="標楷體" w:eastAsia="標楷體" w:hAnsi="標楷體" w:hint="eastAsia"/>
        </w:rPr>
        <w:t>實習生</w:t>
      </w:r>
      <w:r w:rsidR="00C30220" w:rsidRPr="00454C2E">
        <w:rPr>
          <w:rFonts w:ascii="標楷體" w:eastAsia="標楷體" w:hAnsi="標楷體" w:hint="eastAsia"/>
        </w:rPr>
        <w:t>如</w:t>
      </w:r>
      <w:r w:rsidRPr="00454C2E">
        <w:rPr>
          <w:rFonts w:ascii="標楷體" w:eastAsia="標楷體" w:hAnsi="標楷體" w:hint="eastAsia"/>
        </w:rPr>
        <w:t>表現良好，</w:t>
      </w:r>
      <w:r w:rsidR="00C30220" w:rsidRPr="00454C2E">
        <w:rPr>
          <w:rFonts w:ascii="標楷體" w:eastAsia="標楷體" w:hAnsi="標楷體" w:hint="eastAsia"/>
        </w:rPr>
        <w:t>俟後</w:t>
      </w:r>
      <w:r w:rsidRPr="00454C2E">
        <w:rPr>
          <w:rFonts w:ascii="標楷體" w:eastAsia="標楷體" w:hAnsi="標楷體" w:hint="eastAsia"/>
        </w:rPr>
        <w:t>參加本所委託台灣金融研訓院辦理之徵才時，具面試加分條件。</w:t>
      </w:r>
    </w:p>
    <w:p w14:paraId="7AF9BD92" w14:textId="77777777" w:rsidR="003E5BB0" w:rsidRDefault="005B7244" w:rsidP="00631A6C">
      <w:pPr>
        <w:pStyle w:val="Web"/>
        <w:numPr>
          <w:ilvl w:val="0"/>
          <w:numId w:val="4"/>
        </w:numPr>
        <w:shd w:val="clear" w:color="auto" w:fill="FFFFFF"/>
        <w:spacing w:before="0" w:after="0"/>
        <w:ind w:left="482" w:hanging="482"/>
        <w:rPr>
          <w:rFonts w:ascii="標楷體" w:eastAsia="標楷體" w:hAnsi="標楷體"/>
          <w:szCs w:val="30"/>
          <w:shd w:val="clear" w:color="auto" w:fill="FFFFFF"/>
        </w:rPr>
      </w:pPr>
      <w:r w:rsidRPr="003E5BB0">
        <w:rPr>
          <w:rFonts w:ascii="標楷體" w:eastAsia="標楷體" w:hAnsi="標楷體"/>
          <w:szCs w:val="30"/>
          <w:shd w:val="clear" w:color="auto" w:fill="FFFFFF"/>
        </w:rPr>
        <w:t>應徵方式：</w:t>
      </w:r>
    </w:p>
    <w:p w14:paraId="64D1A0DD" w14:textId="01194A20" w:rsidR="00631A6C" w:rsidRPr="003E5BB0" w:rsidRDefault="00631A6C" w:rsidP="00631A6C">
      <w:pPr>
        <w:pStyle w:val="Web"/>
        <w:shd w:val="clear" w:color="auto" w:fill="FFFFFF"/>
        <w:spacing w:before="0" w:after="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一</w:t>
      </w:r>
      <w:r>
        <w:rPr>
          <w:rFonts w:cs="Arial" w:hint="eastAsia"/>
        </w:rPr>
        <w:t>、</w:t>
      </w:r>
      <w:r>
        <w:rPr>
          <w:rFonts w:ascii="標楷體" w:eastAsia="標楷體" w:hAnsi="標楷體" w:cs="Arial" w:hint="eastAsia"/>
        </w:rPr>
        <w:t>報名日期自11</w:t>
      </w:r>
      <w:r w:rsidR="00133431">
        <w:rPr>
          <w:rFonts w:ascii="標楷體" w:eastAsia="標楷體" w:hAnsi="標楷體" w:cs="Arial" w:hint="eastAsia"/>
        </w:rPr>
        <w:t>5</w:t>
      </w:r>
      <w:r>
        <w:rPr>
          <w:rFonts w:ascii="標楷體" w:eastAsia="標楷體" w:hAnsi="標楷體" w:cs="Arial" w:hint="eastAsia"/>
        </w:rPr>
        <w:t>年</w:t>
      </w:r>
      <w:r w:rsidR="00454C2E">
        <w:rPr>
          <w:rFonts w:ascii="標楷體" w:eastAsia="標楷體" w:hAnsi="標楷體" w:cs="Arial" w:hint="eastAsia"/>
        </w:rPr>
        <w:t>4</w:t>
      </w:r>
      <w:r>
        <w:rPr>
          <w:rFonts w:ascii="標楷體" w:eastAsia="標楷體" w:hAnsi="標楷體" w:cs="Arial" w:hint="eastAsia"/>
        </w:rPr>
        <w:t>月1日</w:t>
      </w:r>
      <w:r w:rsidRPr="003E5BB0">
        <w:rPr>
          <w:rFonts w:ascii="標楷體" w:eastAsia="標楷體" w:hAnsi="標楷體" w:cs="Arial"/>
        </w:rPr>
        <w:t>起至</w:t>
      </w:r>
      <w:r w:rsidRPr="003E5BB0">
        <w:rPr>
          <w:rFonts w:ascii="標楷體" w:eastAsia="標楷體" w:hAnsi="標楷體" w:cs="Arial" w:hint="eastAsia"/>
        </w:rPr>
        <w:t>11</w:t>
      </w:r>
      <w:r w:rsidR="00133431">
        <w:rPr>
          <w:rFonts w:ascii="標楷體" w:eastAsia="標楷體" w:hAnsi="標楷體" w:cs="Arial" w:hint="eastAsia"/>
        </w:rPr>
        <w:t>5</w:t>
      </w:r>
      <w:r w:rsidRPr="003E5BB0">
        <w:rPr>
          <w:rFonts w:ascii="標楷體" w:eastAsia="標楷體" w:hAnsi="標楷體" w:cs="Arial"/>
        </w:rPr>
        <w:t>年</w:t>
      </w:r>
      <w:r w:rsidR="00454C2E">
        <w:rPr>
          <w:rFonts w:ascii="標楷體" w:eastAsia="標楷體" w:hAnsi="標楷體" w:cs="Arial" w:hint="eastAsia"/>
        </w:rPr>
        <w:t>4月30</w:t>
      </w:r>
      <w:r w:rsidRPr="003E5BB0">
        <w:rPr>
          <w:rFonts w:ascii="標楷體" w:eastAsia="標楷體" w:hAnsi="標楷體" w:cs="Arial"/>
        </w:rPr>
        <w:t>日止</w:t>
      </w:r>
      <w:r>
        <w:rPr>
          <w:rFonts w:ascii="標楷體" w:eastAsia="標楷體" w:hAnsi="標楷體" w:cs="Arial" w:hint="eastAsia"/>
        </w:rPr>
        <w:t>；報名時應</w:t>
      </w:r>
      <w:r w:rsidRPr="003E5BB0">
        <w:rPr>
          <w:rFonts w:ascii="標楷體" w:eastAsia="標楷體" w:hAnsi="標楷體" w:cs="Arial"/>
        </w:rPr>
        <w:t>填妥</w:t>
      </w:r>
      <w:r>
        <w:rPr>
          <w:rFonts w:ascii="標楷體" w:eastAsia="標楷體" w:hAnsi="標楷體" w:cs="Arial" w:hint="eastAsia"/>
        </w:rPr>
        <w:t>並檢附</w:t>
      </w:r>
      <w:r w:rsidRPr="003E5BB0">
        <w:rPr>
          <w:rFonts w:ascii="標楷體" w:eastAsia="標楷體" w:hAnsi="標楷體" w:cs="Arial"/>
        </w:rPr>
        <w:t>下列資料</w:t>
      </w:r>
      <w:r>
        <w:rPr>
          <w:rFonts w:cs="Arial" w:hint="eastAsia"/>
        </w:rPr>
        <w:t>：</w:t>
      </w:r>
    </w:p>
    <w:p w14:paraId="59151B92" w14:textId="4CB5FED4" w:rsidR="00631A6C" w:rsidRDefault="00631A6C" w:rsidP="00631A6C">
      <w:pPr>
        <w:pStyle w:val="Web"/>
        <w:shd w:val="clear" w:color="auto" w:fill="FFFFFF"/>
        <w:tabs>
          <w:tab w:val="left" w:pos="1134"/>
        </w:tabs>
        <w:spacing w:before="0" w:after="0"/>
      </w:pP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lastRenderedPageBreak/>
        <w:t xml:space="preserve">       </w:t>
      </w:r>
      <w:r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（一）</w:t>
      </w:r>
      <w:r>
        <w:rPr>
          <w:rFonts w:ascii="標楷體" w:eastAsia="標楷體" w:hAnsi="標楷體" w:cs="Arial" w:hint="eastAsia"/>
        </w:rPr>
        <w:t>11</w:t>
      </w:r>
      <w:r w:rsidR="00133431">
        <w:rPr>
          <w:rFonts w:ascii="標楷體" w:eastAsia="標楷體" w:hAnsi="標楷體" w:cs="Arial" w:hint="eastAsia"/>
        </w:rPr>
        <w:t>5</w:t>
      </w:r>
      <w:r>
        <w:rPr>
          <w:rFonts w:ascii="標楷體" w:eastAsia="標楷體" w:hAnsi="標楷體" w:cs="Arial" w:hint="eastAsia"/>
        </w:rPr>
        <w:t>年暑期實習生計畫個人資料表及自傳</w:t>
      </w:r>
      <w:r>
        <w:rPr>
          <w:rFonts w:ascii="標楷體" w:eastAsia="標楷體" w:hAnsi="標楷體" w:cs="Arial"/>
        </w:rPr>
        <w:t>。</w:t>
      </w:r>
    </w:p>
    <w:p w14:paraId="19CF8F5A" w14:textId="4373B9D8" w:rsidR="00631A6C" w:rsidRDefault="00631A6C" w:rsidP="00631A6C">
      <w:pPr>
        <w:pStyle w:val="Web"/>
        <w:shd w:val="clear" w:color="auto" w:fill="FFFFFF"/>
        <w:spacing w:before="0" w:after="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     </w:t>
      </w:r>
      <w:r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（二）</w:t>
      </w:r>
      <w:r w:rsidRPr="00B616DE">
        <w:rPr>
          <w:rFonts w:ascii="標楷體" w:eastAsia="標楷體" w:hAnsi="標楷體" w:hint="eastAsia"/>
        </w:rPr>
        <w:t>蒐集、處理及利用個人資料告知事項及聲明書（實習生專用）</w:t>
      </w:r>
      <w:r>
        <w:rPr>
          <w:rFonts w:ascii="標楷體" w:eastAsia="標楷體" w:hAnsi="標楷體" w:hint="eastAsia"/>
        </w:rPr>
        <w:t>。</w:t>
      </w:r>
    </w:p>
    <w:p w14:paraId="4ABB24F8" w14:textId="74F6C5C1" w:rsidR="00631A6C" w:rsidRDefault="00631A6C" w:rsidP="00631A6C">
      <w:pPr>
        <w:pStyle w:val="Web"/>
        <w:shd w:val="clear" w:color="auto" w:fill="FFFFFF"/>
        <w:tabs>
          <w:tab w:val="left" w:pos="1134"/>
        </w:tabs>
        <w:spacing w:before="0" w:after="0"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（</w:t>
      </w: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三</w:t>
      </w:r>
      <w:r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）</w:t>
      </w:r>
      <w:r w:rsidRPr="003A1453">
        <w:rPr>
          <w:rFonts w:ascii="標楷體" w:eastAsia="標楷體" w:hAnsi="標楷體" w:hint="eastAsia"/>
        </w:rPr>
        <w:t>其他相關資料(如</w:t>
      </w:r>
      <w:r>
        <w:rPr>
          <w:rFonts w:ascii="標楷體" w:eastAsia="標楷體" w:hAnsi="標楷體" w:hint="eastAsia"/>
        </w:rPr>
        <w:t>成績單、</w:t>
      </w:r>
      <w:r w:rsidRPr="003A1453">
        <w:rPr>
          <w:rFonts w:ascii="標楷體" w:eastAsia="標楷體" w:hAnsi="標楷體" w:hint="eastAsia"/>
        </w:rPr>
        <w:t>各項技能檢定、外語能力檢定、專業證照、個人優良表現等書面資料)</w:t>
      </w:r>
      <w:r>
        <w:rPr>
          <w:rFonts w:ascii="標楷體" w:eastAsia="標楷體" w:hAnsi="標楷體" w:hint="eastAsia"/>
        </w:rPr>
        <w:t>。</w:t>
      </w:r>
    </w:p>
    <w:p w14:paraId="6E8F78DB" w14:textId="03543D61" w:rsidR="003A1453" w:rsidRPr="00631A6C" w:rsidRDefault="00631A6C" w:rsidP="00AB3CE7">
      <w:pPr>
        <w:pStyle w:val="Web"/>
        <w:shd w:val="clear" w:color="auto" w:fill="FFFFFF"/>
        <w:tabs>
          <w:tab w:val="left" w:pos="851"/>
        </w:tabs>
        <w:spacing w:before="0" w:after="0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二</w:t>
      </w:r>
      <w:r w:rsidRPr="00353005">
        <w:rPr>
          <w:rFonts w:ascii="標楷體" w:eastAsia="標楷體" w:hAnsi="標楷體" w:cs="Arial" w:hint="eastAsia"/>
        </w:rPr>
        <w:t>、請郵</w:t>
      </w:r>
      <w:r w:rsidRPr="003E5BB0">
        <w:rPr>
          <w:rFonts w:ascii="標楷體" w:eastAsia="標楷體" w:hAnsi="標楷體" w:cs="Arial" w:hint="eastAsia"/>
        </w:rPr>
        <w:t>寄至台灣票據交換所總所人事科收</w:t>
      </w:r>
      <w:r>
        <w:rPr>
          <w:rFonts w:ascii="標楷體" w:eastAsia="標楷體" w:hAnsi="標楷體" w:cs="Arial" w:hint="eastAsia"/>
        </w:rPr>
        <w:t>（地址：台北市中正區南海路3號2樓</w:t>
      </w:r>
      <w:r>
        <w:rPr>
          <w:rFonts w:ascii="標楷體" w:eastAsia="標楷體" w:hAnsi="標楷體" w:cs="Arial"/>
        </w:rPr>
        <w:t>)，</w:t>
      </w:r>
      <w:r>
        <w:rPr>
          <w:rFonts w:ascii="標楷體" w:eastAsia="標楷體" w:hAnsi="標楷體" w:cs="Arial" w:hint="eastAsia"/>
        </w:rPr>
        <w:t>信封上應</w:t>
      </w:r>
      <w:r>
        <w:rPr>
          <w:rFonts w:ascii="標楷體" w:eastAsia="標楷體" w:hAnsi="標楷體" w:cs="Arial"/>
        </w:rPr>
        <w:t>註明「</w:t>
      </w:r>
      <w:r>
        <w:rPr>
          <w:rFonts w:ascii="標楷體" w:eastAsia="標楷體" w:hAnsi="標楷體" w:cs="Arial" w:hint="eastAsia"/>
        </w:rPr>
        <w:t>參加11</w:t>
      </w:r>
      <w:r w:rsidR="00133431">
        <w:rPr>
          <w:rFonts w:ascii="標楷體" w:eastAsia="標楷體" w:hAnsi="標楷體" w:cs="Arial" w:hint="eastAsia"/>
        </w:rPr>
        <w:t>5</w:t>
      </w:r>
      <w:r>
        <w:rPr>
          <w:rFonts w:ascii="標楷體" w:eastAsia="標楷體" w:hAnsi="標楷體" w:cs="Arial" w:hint="eastAsia"/>
        </w:rPr>
        <w:t>年暑期</w:t>
      </w:r>
      <w:r>
        <w:rPr>
          <w:rFonts w:ascii="標楷體" w:eastAsia="標楷體" w:hAnsi="標楷體" w:cs="Arial"/>
        </w:rPr>
        <w:t>實習</w:t>
      </w:r>
      <w:r>
        <w:rPr>
          <w:rFonts w:ascii="標楷體" w:eastAsia="標楷體" w:hAnsi="標楷體" w:cs="Arial" w:hint="eastAsia"/>
        </w:rPr>
        <w:t>生徵選</w:t>
      </w:r>
      <w:r>
        <w:rPr>
          <w:rFonts w:ascii="標楷體" w:eastAsia="標楷體" w:hAnsi="標楷體" w:cs="Arial"/>
        </w:rPr>
        <w:t>」；聯絡人：</w:t>
      </w:r>
      <w:r w:rsidR="00133431">
        <w:rPr>
          <w:rFonts w:ascii="標楷體" w:eastAsia="標楷體" w:hAnsi="標楷體" w:cs="Arial" w:hint="eastAsia"/>
        </w:rPr>
        <w:t>石璧玉</w:t>
      </w:r>
      <w:r>
        <w:rPr>
          <w:rFonts w:ascii="標楷體" w:eastAsia="標楷體" w:hAnsi="標楷體" w:cs="Arial"/>
        </w:rPr>
        <w:t>小姐，電話：</w:t>
      </w:r>
      <w:r>
        <w:rPr>
          <w:rFonts w:ascii="標楷體" w:eastAsia="標楷體" w:hAnsi="標楷體" w:cs="Arial" w:hint="eastAsia"/>
        </w:rPr>
        <w:t>02</w:t>
      </w:r>
      <w:r>
        <w:rPr>
          <w:rFonts w:ascii="標楷體" w:eastAsia="標楷體" w:hAnsi="標楷體" w:cs="Arial"/>
        </w:rPr>
        <w:t>-</w:t>
      </w:r>
      <w:r>
        <w:rPr>
          <w:rFonts w:ascii="標楷體" w:eastAsia="標楷體" w:hAnsi="標楷體" w:cs="Arial" w:hint="eastAsia"/>
        </w:rPr>
        <w:t>2392</w:t>
      </w:r>
      <w:r>
        <w:rPr>
          <w:rFonts w:ascii="標楷體" w:eastAsia="標楷體" w:hAnsi="標楷體" w:cs="Arial"/>
        </w:rPr>
        <w:t>-</w:t>
      </w:r>
      <w:r>
        <w:rPr>
          <w:rFonts w:ascii="標楷體" w:eastAsia="標楷體" w:hAnsi="標楷體" w:cs="Arial" w:hint="eastAsia"/>
        </w:rPr>
        <w:t>2111</w:t>
      </w:r>
      <w:r>
        <w:rPr>
          <w:rFonts w:ascii="標楷體" w:eastAsia="標楷體" w:hAnsi="標楷體" w:cs="Arial"/>
        </w:rPr>
        <w:t>轉</w:t>
      </w:r>
      <w:r>
        <w:rPr>
          <w:rFonts w:ascii="標楷體" w:eastAsia="標楷體" w:hAnsi="標楷體" w:cs="Arial" w:hint="eastAsia"/>
        </w:rPr>
        <w:t>12</w:t>
      </w:r>
      <w:r w:rsidR="00133431">
        <w:rPr>
          <w:rFonts w:ascii="標楷體" w:eastAsia="標楷體" w:hAnsi="標楷體" w:cs="Arial" w:hint="eastAsia"/>
        </w:rPr>
        <w:t>6</w:t>
      </w:r>
      <w:r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，</w:t>
      </w:r>
      <w:r>
        <w:rPr>
          <w:rFonts w:ascii="標楷體" w:eastAsia="標楷體" w:hAnsi="標楷體" w:cs="Arial" w:hint="eastAsia"/>
        </w:rPr>
        <w:t>經本所書面審核後</w:t>
      </w:r>
      <w:r w:rsidRPr="00006B32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，</w:t>
      </w:r>
      <w:r>
        <w:rPr>
          <w:rFonts w:ascii="標楷體" w:eastAsia="標楷體" w:hAnsi="標楷體" w:cs="Arial" w:hint="eastAsia"/>
        </w:rPr>
        <w:t>另行以電話或電子郵件通知面試時間。</w:t>
      </w:r>
    </w:p>
    <w:sectPr w:rsidR="003A1453" w:rsidRPr="00631A6C" w:rsidSect="009E4E4D">
      <w:headerReference w:type="default" r:id="rId7"/>
      <w:footerReference w:type="default" r:id="rId8"/>
      <w:pgSz w:w="11906" w:h="16838"/>
      <w:pgMar w:top="1134" w:right="851" w:bottom="1021" w:left="851" w:header="567" w:footer="567" w:gutter="0"/>
      <w:pgNumType w:start="1"/>
      <w:cols w:space="720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86CA" w14:textId="77777777" w:rsidR="0006085C" w:rsidRDefault="0006085C" w:rsidP="00A1640F">
      <w:r>
        <w:separator/>
      </w:r>
    </w:p>
  </w:endnote>
  <w:endnote w:type="continuationSeparator" w:id="0">
    <w:p w14:paraId="6BCE612A" w14:textId="77777777" w:rsidR="0006085C" w:rsidRDefault="0006085C" w:rsidP="00A1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12F5" w14:textId="0C263A04" w:rsidR="001C5EC2" w:rsidRDefault="001C5EC2" w:rsidP="001C5EC2">
    <w:pPr>
      <w:jc w:val="right"/>
      <w:rPr>
        <w:sz w:val="18"/>
      </w:rPr>
    </w:pPr>
    <w:r>
      <w:rPr>
        <w:rFonts w:hint="eastAsia"/>
        <w:sz w:val="18"/>
      </w:rPr>
      <w:t>113.03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1EA4F" w14:textId="77777777" w:rsidR="0006085C" w:rsidRDefault="0006085C" w:rsidP="00A1640F">
      <w:r>
        <w:separator/>
      </w:r>
    </w:p>
  </w:footnote>
  <w:footnote w:type="continuationSeparator" w:id="0">
    <w:p w14:paraId="1967AD8B" w14:textId="77777777" w:rsidR="0006085C" w:rsidRDefault="0006085C" w:rsidP="00A16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E4F0" w14:textId="267F499F" w:rsidR="00A1640F" w:rsidRPr="00A9245E" w:rsidRDefault="001C5EC2">
    <w:pPr>
      <w:pStyle w:val="a6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財團法人台灣票據交換所11</w:t>
    </w:r>
    <w:r w:rsidR="000C3BA6">
      <w:rPr>
        <w:rFonts w:ascii="標楷體" w:eastAsia="標楷體" w:hAnsi="標楷體" w:hint="eastAsia"/>
      </w:rPr>
      <w:t>5</w:t>
    </w:r>
    <w:r>
      <w:rPr>
        <w:rFonts w:ascii="標楷體" w:eastAsia="標楷體" w:hAnsi="標楷體" w:hint="eastAsia"/>
      </w:rPr>
      <w:t>年度暑期實習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3258"/>
    <w:multiLevelType w:val="hybridMultilevel"/>
    <w:tmpl w:val="8DA80F02"/>
    <w:lvl w:ilvl="0" w:tplc="72246F1C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8C7327"/>
    <w:multiLevelType w:val="hybridMultilevel"/>
    <w:tmpl w:val="C380A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183B17"/>
    <w:multiLevelType w:val="hybridMultilevel"/>
    <w:tmpl w:val="C9C050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3E2299"/>
    <w:multiLevelType w:val="hybridMultilevel"/>
    <w:tmpl w:val="8DA80F02"/>
    <w:lvl w:ilvl="0" w:tplc="72246F1C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206AB6"/>
    <w:multiLevelType w:val="hybridMultilevel"/>
    <w:tmpl w:val="8F9838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17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68"/>
    <w:rsid w:val="00004945"/>
    <w:rsid w:val="00006B32"/>
    <w:rsid w:val="000142E1"/>
    <w:rsid w:val="0006085C"/>
    <w:rsid w:val="000B14B8"/>
    <w:rsid w:val="000C3BA6"/>
    <w:rsid w:val="000C5FBE"/>
    <w:rsid w:val="00133431"/>
    <w:rsid w:val="0016159C"/>
    <w:rsid w:val="00190707"/>
    <w:rsid w:val="00194015"/>
    <w:rsid w:val="001B7803"/>
    <w:rsid w:val="001C5EC2"/>
    <w:rsid w:val="002422E2"/>
    <w:rsid w:val="0025373A"/>
    <w:rsid w:val="00257ACE"/>
    <w:rsid w:val="00297418"/>
    <w:rsid w:val="002E368F"/>
    <w:rsid w:val="003257CF"/>
    <w:rsid w:val="00360AF1"/>
    <w:rsid w:val="003A1453"/>
    <w:rsid w:val="003A3FB9"/>
    <w:rsid w:val="003E5BB0"/>
    <w:rsid w:val="004013C2"/>
    <w:rsid w:val="00422B22"/>
    <w:rsid w:val="00454C2E"/>
    <w:rsid w:val="0047294C"/>
    <w:rsid w:val="004A71E3"/>
    <w:rsid w:val="004C007B"/>
    <w:rsid w:val="004F4143"/>
    <w:rsid w:val="005271B0"/>
    <w:rsid w:val="005B7244"/>
    <w:rsid w:val="00605697"/>
    <w:rsid w:val="00607FE2"/>
    <w:rsid w:val="00631A6C"/>
    <w:rsid w:val="00684BD0"/>
    <w:rsid w:val="00686F39"/>
    <w:rsid w:val="0069613B"/>
    <w:rsid w:val="006D0741"/>
    <w:rsid w:val="0074653E"/>
    <w:rsid w:val="00774F8E"/>
    <w:rsid w:val="00777131"/>
    <w:rsid w:val="007C75FC"/>
    <w:rsid w:val="007E4C11"/>
    <w:rsid w:val="007E6242"/>
    <w:rsid w:val="00807406"/>
    <w:rsid w:val="00825449"/>
    <w:rsid w:val="00830815"/>
    <w:rsid w:val="00847D68"/>
    <w:rsid w:val="008B04B7"/>
    <w:rsid w:val="008F21C0"/>
    <w:rsid w:val="009055E5"/>
    <w:rsid w:val="009056E3"/>
    <w:rsid w:val="00910711"/>
    <w:rsid w:val="00916DFE"/>
    <w:rsid w:val="00960FC0"/>
    <w:rsid w:val="00971BD4"/>
    <w:rsid w:val="009C688D"/>
    <w:rsid w:val="009E4E4D"/>
    <w:rsid w:val="009E739F"/>
    <w:rsid w:val="00A1640F"/>
    <w:rsid w:val="00A32622"/>
    <w:rsid w:val="00A42A16"/>
    <w:rsid w:val="00A51EFF"/>
    <w:rsid w:val="00A9245E"/>
    <w:rsid w:val="00AB3CE7"/>
    <w:rsid w:val="00B03DB7"/>
    <w:rsid w:val="00B271C3"/>
    <w:rsid w:val="00B427E4"/>
    <w:rsid w:val="00B616DE"/>
    <w:rsid w:val="00BC5D1E"/>
    <w:rsid w:val="00BF4132"/>
    <w:rsid w:val="00C30220"/>
    <w:rsid w:val="00C52D85"/>
    <w:rsid w:val="00C57427"/>
    <w:rsid w:val="00C65013"/>
    <w:rsid w:val="00C93AA4"/>
    <w:rsid w:val="00CB46B6"/>
    <w:rsid w:val="00CB55D9"/>
    <w:rsid w:val="00D24209"/>
    <w:rsid w:val="00D31F1B"/>
    <w:rsid w:val="00D8055B"/>
    <w:rsid w:val="00D8458B"/>
    <w:rsid w:val="00DA1521"/>
    <w:rsid w:val="00EB1525"/>
    <w:rsid w:val="00EB6115"/>
    <w:rsid w:val="00EC70E9"/>
    <w:rsid w:val="00F452E0"/>
    <w:rsid w:val="00FE628C"/>
    <w:rsid w:val="00FF6EE7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05388"/>
  <w15:chartTrackingRefBased/>
  <w15:docId w15:val="{9E28B225-8C53-4BE1-A31B-21B739B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D6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7D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847D68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page number"/>
    <w:basedOn w:val="a0"/>
    <w:rsid w:val="00847D68"/>
  </w:style>
  <w:style w:type="paragraph" w:styleId="a6">
    <w:name w:val="header"/>
    <w:basedOn w:val="a"/>
    <w:link w:val="a7"/>
    <w:uiPriority w:val="99"/>
    <w:unhideWhenUsed/>
    <w:rsid w:val="00A164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A1640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rsid w:val="005B7244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7465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User-033528</dc:creator>
  <cp:keywords/>
  <dc:description/>
  <cp:lastModifiedBy>石璧玉</cp:lastModifiedBy>
  <cp:revision>121</cp:revision>
  <cp:lastPrinted>2024-03-13T01:54:00Z</cp:lastPrinted>
  <dcterms:created xsi:type="dcterms:W3CDTF">2023-07-10T05:44:00Z</dcterms:created>
  <dcterms:modified xsi:type="dcterms:W3CDTF">2026-03-25T04:08:00Z</dcterms:modified>
</cp:coreProperties>
</file>